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49" w:rsidRDefault="003C7649" w:rsidP="003C7649">
      <w:pPr>
        <w:widowControl/>
        <w:jc w:val="left"/>
        <w:rPr>
          <w:rFonts w:ascii="仿宋_GB2312" w:eastAsia="仿宋_GB2312"/>
          <w:sz w:val="32"/>
          <w:szCs w:val="32"/>
        </w:rPr>
      </w:pPr>
      <w:r w:rsidRPr="00F211D4">
        <w:rPr>
          <w:rFonts w:ascii="黑体" w:eastAsia="黑体" w:hAnsi="黑体" w:hint="eastAsia"/>
          <w:sz w:val="32"/>
          <w:szCs w:val="32"/>
        </w:rPr>
        <w:t xml:space="preserve">附件1 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eastAsia="华文中宋" w:hint="eastAsia"/>
          <w:b/>
          <w:sz w:val="36"/>
          <w:szCs w:val="28"/>
        </w:rPr>
        <w:t>招</w:t>
      </w:r>
      <w:r w:rsidRPr="00F211D4">
        <w:rPr>
          <w:rFonts w:eastAsia="华文中宋" w:hint="eastAsia"/>
          <w:b/>
          <w:sz w:val="36"/>
          <w:szCs w:val="28"/>
        </w:rPr>
        <w:t>聘岗位设置及岗位职责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84"/>
        <w:gridCol w:w="1559"/>
        <w:gridCol w:w="8680"/>
      </w:tblGrid>
      <w:tr w:rsidR="003C7649" w:rsidRPr="00261B56" w:rsidTr="00EF68E8">
        <w:trPr>
          <w:trHeight w:val="509"/>
        </w:trPr>
        <w:tc>
          <w:tcPr>
            <w:tcW w:w="688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部门</w:t>
            </w: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岗位</w:t>
            </w:r>
            <w:r w:rsidRPr="002F42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数</w:t>
            </w:r>
          </w:p>
        </w:tc>
        <w:tc>
          <w:tcPr>
            <w:tcW w:w="3062" w:type="pct"/>
            <w:vAlign w:val="center"/>
          </w:tcPr>
          <w:p w:rsidR="003C7649" w:rsidRPr="002F42BF" w:rsidRDefault="003C7649" w:rsidP="00EF68E8">
            <w:pPr>
              <w:snapToGrid w:val="0"/>
              <w:ind w:firstLine="645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32"/>
              </w:rPr>
              <w:t>岗位职责</w:t>
            </w:r>
          </w:p>
        </w:tc>
      </w:tr>
      <w:tr w:rsidR="003C7649" w:rsidRPr="00261B56" w:rsidTr="00EF68E8">
        <w:trPr>
          <w:trHeight w:val="1115"/>
        </w:trPr>
        <w:tc>
          <w:tcPr>
            <w:tcW w:w="688" w:type="pct"/>
            <w:vMerge w:val="restar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综合处</w:t>
            </w: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处长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 w:val="restart"/>
            <w:vAlign w:val="center"/>
          </w:tcPr>
          <w:p w:rsidR="003C7649" w:rsidRPr="00B63EFB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B63EFB">
              <w:rPr>
                <w:rFonts w:ascii="仿宋_GB2312" w:eastAsia="仿宋_GB2312" w:hint="eastAsia"/>
                <w:sz w:val="24"/>
                <w:szCs w:val="24"/>
              </w:rPr>
              <w:t>1、行政综合事务、后勤保障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、离退休</w:t>
            </w:r>
            <w:r w:rsidRPr="00B63EFB">
              <w:rPr>
                <w:rFonts w:ascii="仿宋_GB2312" w:eastAsia="仿宋_GB2312" w:hint="eastAsia"/>
                <w:sz w:val="24"/>
                <w:szCs w:val="24"/>
              </w:rPr>
              <w:t>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B63EFB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党建党务工作；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B63EFB">
              <w:rPr>
                <w:rFonts w:ascii="仿宋_GB2312" w:eastAsia="仿宋_GB2312" w:hint="eastAsia"/>
                <w:sz w:val="24"/>
                <w:szCs w:val="24"/>
              </w:rPr>
              <w:t>纪检监察审计工作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C7649" w:rsidRPr="004C6DBE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4C6DBE">
              <w:rPr>
                <w:rFonts w:ascii="仿宋_GB2312" w:eastAsia="仿宋_GB2312" w:hint="eastAsia"/>
                <w:sz w:val="24"/>
                <w:szCs w:val="24"/>
              </w:rPr>
              <w:t>4、职代会、工会工作；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5、财务管理、</w:t>
            </w:r>
            <w:r w:rsidRPr="00F21A9B">
              <w:rPr>
                <w:rFonts w:ascii="仿宋_GB2312" w:eastAsia="仿宋_GB2312" w:hint="eastAsia"/>
                <w:sz w:val="24"/>
                <w:szCs w:val="24"/>
              </w:rPr>
              <w:t>会计核算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、预算的编制、</w:t>
            </w:r>
            <w:r w:rsidRPr="00F21A9B">
              <w:rPr>
                <w:rFonts w:ascii="仿宋_GB2312" w:eastAsia="仿宋_GB2312" w:hint="eastAsia"/>
                <w:sz w:val="24"/>
                <w:szCs w:val="24"/>
              </w:rPr>
              <w:t>年度决算工作；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6、纳税申报、资产管理、政府采购工作；</w:t>
            </w:r>
          </w:p>
          <w:p w:rsidR="003C7649" w:rsidRPr="00C903A2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上级部门和领导交办的其它工作。</w:t>
            </w:r>
          </w:p>
        </w:tc>
      </w:tr>
      <w:tr w:rsidR="003C7649" w:rsidRPr="00261B56" w:rsidTr="00EF68E8">
        <w:trPr>
          <w:trHeight w:val="1184"/>
        </w:trPr>
        <w:tc>
          <w:tcPr>
            <w:tcW w:w="688" w:type="pct"/>
            <w:vMerge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副处长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/>
            <w:vAlign w:val="center"/>
          </w:tcPr>
          <w:p w:rsidR="003C7649" w:rsidRPr="002F42BF" w:rsidRDefault="003C7649" w:rsidP="00EF68E8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3C7649" w:rsidRPr="00261B56" w:rsidTr="00EF68E8">
        <w:trPr>
          <w:trHeight w:val="1214"/>
        </w:trPr>
        <w:tc>
          <w:tcPr>
            <w:tcW w:w="688" w:type="pct"/>
            <w:vMerge w:val="restar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科研处</w:t>
            </w: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处长</w:t>
            </w:r>
            <w:bookmarkStart w:id="0" w:name="_GoBack"/>
            <w:bookmarkEnd w:id="0"/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 w:val="restart"/>
            <w:vAlign w:val="center"/>
          </w:tcPr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科技规划与科技政策制定与落实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，科普工作；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科研项目与科研经费管理；</w:t>
            </w:r>
          </w:p>
          <w:p w:rsidR="003C7649" w:rsidRPr="00D85871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D85871"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、学术交流组织（含外事）、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国际人才计划管理；</w:t>
            </w:r>
          </w:p>
          <w:p w:rsidR="003C7649" w:rsidRPr="004C6DBE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4C6DBE">
              <w:rPr>
                <w:rFonts w:ascii="仿宋_GB2312" w:eastAsia="仿宋_GB2312" w:hint="eastAsia"/>
                <w:sz w:val="24"/>
                <w:szCs w:val="24"/>
              </w:rPr>
              <w:t>4、院重点实验室与彭桓武中心、所级各类学术委员会、战略发展委员会组织联络工作；</w:t>
            </w:r>
          </w:p>
          <w:p w:rsidR="003C7649" w:rsidRPr="006A19CA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4C6DBE">
              <w:rPr>
                <w:rFonts w:ascii="仿宋_GB2312" w:eastAsia="仿宋_GB2312" w:hint="eastAsia"/>
                <w:sz w:val="24"/>
                <w:szCs w:val="24"/>
              </w:rPr>
              <w:t>5、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图书与情报服务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科技成果统计与科技奖励工作；</w:t>
            </w:r>
          </w:p>
          <w:p w:rsidR="003C7649" w:rsidRPr="00D85871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网络安全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及运行管理、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计算物理技术支撑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C7649" w:rsidRPr="00D85871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上级部门和领导交办的其它工作。</w:t>
            </w:r>
          </w:p>
        </w:tc>
      </w:tr>
      <w:tr w:rsidR="003C7649" w:rsidRPr="00261B56" w:rsidTr="00EF68E8">
        <w:trPr>
          <w:trHeight w:val="971"/>
        </w:trPr>
        <w:tc>
          <w:tcPr>
            <w:tcW w:w="688" w:type="pct"/>
            <w:vMerge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副处长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/>
            <w:vAlign w:val="center"/>
          </w:tcPr>
          <w:p w:rsidR="003C7649" w:rsidRPr="002F42BF" w:rsidRDefault="003C7649" w:rsidP="00EF68E8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3C7649" w:rsidRPr="00261B56" w:rsidTr="00EF68E8">
        <w:trPr>
          <w:trHeight w:val="1269"/>
        </w:trPr>
        <w:tc>
          <w:tcPr>
            <w:tcW w:w="688" w:type="pct"/>
            <w:vMerge w:val="restar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人事教育</w:t>
            </w: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处</w:t>
            </w: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处长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 w:rsidRPr="002F42B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 w:val="restart"/>
            <w:vAlign w:val="center"/>
          </w:tcPr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1、研究所人力资源战略发展规划、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研究生教育培养规划、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期刊出版计划等起草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并组织实施；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2、人力资源、人才项目、薪酬与社会保障管理；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3、研究生教育管理、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博士后招聘及管理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、科教融合、</w:t>
            </w:r>
            <w:proofErr w:type="gramStart"/>
            <w:r w:rsidRPr="004C6DBE">
              <w:rPr>
                <w:rFonts w:ascii="仿宋_GB2312" w:eastAsia="仿宋_GB2312" w:hint="eastAsia"/>
                <w:sz w:val="24"/>
                <w:szCs w:val="24"/>
              </w:rPr>
              <w:t>团学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工作；</w:t>
            </w:r>
          </w:p>
          <w:p w:rsidR="003C7649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4、领导干部、中层干部选拔聘用</w:t>
            </w:r>
            <w:r w:rsidRPr="004C6DBE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相关工作；</w:t>
            </w:r>
          </w:p>
          <w:p w:rsidR="003C7649" w:rsidRPr="00F673FF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</w:t>
            </w:r>
            <w:r w:rsidRPr="00F673FF">
              <w:rPr>
                <w:rFonts w:ascii="仿宋_GB2312" w:eastAsia="仿宋_GB2312"/>
                <w:sz w:val="24"/>
                <w:szCs w:val="24"/>
              </w:rPr>
              <w:t>继续教育与培训相关工作；</w:t>
            </w:r>
          </w:p>
          <w:p w:rsidR="003C7649" w:rsidRPr="00D85871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、《理论物理通讯》期刊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编辑、出版和发行工作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3C7649" w:rsidRPr="00906231" w:rsidRDefault="003C7649" w:rsidP="00EF68E8">
            <w:pPr>
              <w:pStyle w:val="a3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7、</w:t>
            </w:r>
            <w:r w:rsidRPr="00D85871">
              <w:rPr>
                <w:rFonts w:ascii="仿宋_GB2312" w:eastAsia="仿宋_GB2312" w:hint="eastAsia"/>
                <w:sz w:val="24"/>
                <w:szCs w:val="24"/>
              </w:rPr>
              <w:t>上级部门和领导交办的其它工作。</w:t>
            </w:r>
          </w:p>
        </w:tc>
      </w:tr>
      <w:tr w:rsidR="003C7649" w:rsidRPr="00261B56" w:rsidTr="00EF68E8">
        <w:trPr>
          <w:trHeight w:val="1278"/>
        </w:trPr>
        <w:tc>
          <w:tcPr>
            <w:tcW w:w="688" w:type="pct"/>
            <w:vMerge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副处长</w:t>
            </w:r>
          </w:p>
        </w:tc>
        <w:tc>
          <w:tcPr>
            <w:tcW w:w="550" w:type="pct"/>
            <w:vAlign w:val="center"/>
          </w:tcPr>
          <w:p w:rsidR="003C7649" w:rsidRPr="002F42BF" w:rsidRDefault="003C7649" w:rsidP="00EF68E8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3062" w:type="pct"/>
            <w:vMerge/>
            <w:vAlign w:val="center"/>
          </w:tcPr>
          <w:p w:rsidR="003C7649" w:rsidRPr="002F42BF" w:rsidRDefault="003C7649" w:rsidP="00EF68E8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:rsidR="003C7649" w:rsidRDefault="003C7649" w:rsidP="003C7649">
      <w:pPr>
        <w:tabs>
          <w:tab w:val="left" w:pos="1260"/>
        </w:tabs>
        <w:ind w:right="-721"/>
        <w:rPr>
          <w:sz w:val="28"/>
          <w:szCs w:val="28"/>
        </w:rPr>
      </w:pPr>
    </w:p>
    <w:p w:rsidR="0014176D" w:rsidRDefault="0014176D"/>
    <w:sectPr w:rsidR="0014176D" w:rsidSect="003C764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49"/>
    <w:rsid w:val="0014176D"/>
    <w:rsid w:val="003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4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64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1</cp:revision>
  <dcterms:created xsi:type="dcterms:W3CDTF">2018-12-21T00:40:00Z</dcterms:created>
  <dcterms:modified xsi:type="dcterms:W3CDTF">2018-12-21T00:48:00Z</dcterms:modified>
</cp:coreProperties>
</file>